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75" w:rsidRPr="005B1075" w:rsidRDefault="005B1075" w:rsidP="00657E46">
      <w:pPr>
        <w:jc w:val="center"/>
        <w:outlineLvl w:val="0"/>
        <w:rPr>
          <w:rFonts w:ascii="Times New Roman" w:eastAsia="Times New Roman" w:hAnsi="Times New Roman" w:cs="Times New Roman"/>
          <w:b/>
          <w:u w:val="single"/>
        </w:rPr>
      </w:pPr>
      <w:r w:rsidRPr="005B1075">
        <w:rPr>
          <w:rFonts w:ascii="Times New Roman" w:eastAsia="Times New Roman" w:hAnsi="Times New Roman" w:cs="Times New Roman"/>
          <w:b/>
          <w:u w:val="single"/>
        </w:rPr>
        <w:t>Community Guide on Hate Crimes</w:t>
      </w:r>
    </w:p>
    <w:p w:rsidR="00910D88" w:rsidRDefault="00910D88" w:rsidP="005B1075">
      <w:pPr>
        <w:rPr>
          <w:rFonts w:ascii="Times New Roman" w:eastAsia="Times New Roman" w:hAnsi="Times New Roman" w:cs="Times New Roman"/>
          <w:b/>
        </w:rPr>
      </w:pPr>
    </w:p>
    <w:p w:rsidR="009264E7" w:rsidRPr="00A241DE" w:rsidRDefault="009264E7" w:rsidP="00657E46">
      <w:pPr>
        <w:outlineLvl w:val="0"/>
        <w:rPr>
          <w:rFonts w:ascii="Times New Roman" w:eastAsia="Times New Roman" w:hAnsi="Times New Roman" w:cs="Times New Roman"/>
          <w:b/>
          <w:u w:val="single"/>
        </w:rPr>
      </w:pPr>
      <w:r w:rsidRPr="00A241DE">
        <w:rPr>
          <w:rFonts w:ascii="Times New Roman" w:eastAsia="Times New Roman" w:hAnsi="Times New Roman" w:cs="Times New Roman"/>
          <w:b/>
          <w:u w:val="single"/>
        </w:rPr>
        <w:t>What is a hate crime?</w:t>
      </w:r>
      <w:r w:rsidRPr="00A241DE">
        <w:rPr>
          <w:rStyle w:val="FootnoteReference"/>
          <w:rFonts w:ascii="Times New Roman" w:eastAsia="Times New Roman" w:hAnsi="Times New Roman" w:cs="Times New Roman"/>
          <w:b/>
          <w:u w:val="single"/>
        </w:rPr>
        <w:footnoteReference w:id="1"/>
      </w:r>
      <w:r w:rsidR="00A241DE" w:rsidRPr="00A241DE">
        <w:rPr>
          <w:rFonts w:ascii="Times New Roman" w:eastAsia="Times New Roman" w:hAnsi="Times New Roman" w:cs="Times New Roman"/>
          <w:b/>
          <w:u w:val="single"/>
        </w:rPr>
        <w:t xml:space="preserve">  </w:t>
      </w:r>
      <w:r w:rsidRPr="00A241DE">
        <w:rPr>
          <w:rFonts w:ascii="Times New Roman" w:eastAsia="Times New Roman" w:hAnsi="Times New Roman" w:cs="Times New Roman"/>
          <w:u w:val="single"/>
        </w:rPr>
        <w:t>A hate crime must meet two criteria:</w:t>
      </w:r>
      <w:bookmarkStart w:id="0" w:name="_GoBack"/>
      <w:bookmarkEnd w:id="0"/>
    </w:p>
    <w:p w:rsidR="009264E7" w:rsidRDefault="009264E7" w:rsidP="009264E7">
      <w:pPr>
        <w:rPr>
          <w:rFonts w:ascii="Times New Roman" w:eastAsia="Times New Roman" w:hAnsi="Times New Roman" w:cs="Times New Roman"/>
        </w:rPr>
      </w:pPr>
    </w:p>
    <w:p w:rsidR="009264E7" w:rsidRDefault="009264E7" w:rsidP="009264E7">
      <w:pPr>
        <w:pStyle w:val="ListParagraph"/>
        <w:numPr>
          <w:ilvl w:val="0"/>
          <w:numId w:val="15"/>
        </w:numPr>
        <w:contextualSpacing/>
        <w:rPr>
          <w:rFonts w:ascii="Times New Roman" w:eastAsia="Times New Roman" w:hAnsi="Times New Roman" w:cs="Times New Roman"/>
        </w:rPr>
      </w:pPr>
      <w:r>
        <w:rPr>
          <w:rFonts w:ascii="Times New Roman" w:eastAsia="Times New Roman" w:hAnsi="Times New Roman" w:cs="Times New Roman"/>
        </w:rPr>
        <w:t xml:space="preserve">A crime must </w:t>
      </w:r>
      <w:r w:rsidR="00A241DE">
        <w:rPr>
          <w:rFonts w:ascii="Times New Roman" w:eastAsia="Times New Roman" w:hAnsi="Times New Roman" w:cs="Times New Roman"/>
        </w:rPr>
        <w:t xml:space="preserve">occur: examples include </w:t>
      </w:r>
      <w:r>
        <w:rPr>
          <w:rFonts w:ascii="Times New Roman" w:eastAsia="Times New Roman" w:hAnsi="Times New Roman" w:cs="Times New Roman"/>
        </w:rPr>
        <w:t>murder, physical assault, arson, or vandalism;</w:t>
      </w:r>
    </w:p>
    <w:p w:rsidR="009264E7" w:rsidRDefault="009264E7" w:rsidP="009264E7">
      <w:pPr>
        <w:pStyle w:val="ListParagraph"/>
        <w:numPr>
          <w:ilvl w:val="0"/>
          <w:numId w:val="15"/>
        </w:numPr>
        <w:contextualSpacing/>
        <w:rPr>
          <w:rFonts w:ascii="Times New Roman" w:eastAsia="Times New Roman" w:hAnsi="Times New Roman" w:cs="Times New Roman"/>
        </w:rPr>
      </w:pPr>
      <w:r>
        <w:rPr>
          <w:rFonts w:ascii="Times New Roman" w:eastAsia="Times New Roman" w:hAnsi="Times New Roman" w:cs="Times New Roman"/>
        </w:rPr>
        <w:t>The crime must be motivated totally or partially by bias (showing prejudice against someone based on their race, gender, or religion in most cases).</w:t>
      </w:r>
    </w:p>
    <w:p w:rsidR="009264E7" w:rsidRDefault="009264E7" w:rsidP="009264E7">
      <w:pPr>
        <w:rPr>
          <w:rFonts w:ascii="Times New Roman" w:eastAsia="Times New Roman" w:hAnsi="Times New Roman" w:cs="Times New Roman"/>
        </w:rPr>
      </w:pPr>
    </w:p>
    <w:p w:rsidR="009264E7" w:rsidRDefault="009264E7" w:rsidP="009264E7">
      <w:pPr>
        <w:rPr>
          <w:rFonts w:ascii="Times New Roman" w:eastAsia="Times New Roman" w:hAnsi="Times New Roman" w:cs="Times New Roman"/>
        </w:rPr>
      </w:pPr>
      <w:r>
        <w:rPr>
          <w:rFonts w:ascii="Times New Roman" w:eastAsia="Times New Roman" w:hAnsi="Times New Roman" w:cs="Times New Roman"/>
        </w:rPr>
        <w:t xml:space="preserve">The list of biases included in hate crime laws vary because each state has its own law with the exception of </w:t>
      </w:r>
      <w:r w:rsidRPr="006F21C4">
        <w:rPr>
          <w:rFonts w:ascii="Times New Roman" w:eastAsia="Times New Roman" w:hAnsi="Times New Roman" w:cs="Times New Roman"/>
          <w:b/>
        </w:rPr>
        <w:t xml:space="preserve">Arkansas, </w:t>
      </w:r>
      <w:r>
        <w:rPr>
          <w:rFonts w:ascii="Times New Roman" w:eastAsia="Times New Roman" w:hAnsi="Times New Roman" w:cs="Times New Roman"/>
          <w:b/>
        </w:rPr>
        <w:t>Georgia, Indiana, South Carolina</w:t>
      </w:r>
      <w:r w:rsidRPr="006F21C4">
        <w:rPr>
          <w:rFonts w:ascii="Times New Roman" w:eastAsia="Times New Roman" w:hAnsi="Times New Roman" w:cs="Times New Roman"/>
          <w:b/>
        </w:rPr>
        <w:t>, and Wyoming</w:t>
      </w:r>
      <w:r>
        <w:rPr>
          <w:rFonts w:ascii="Times New Roman" w:eastAsia="Times New Roman" w:hAnsi="Times New Roman" w:cs="Times New Roman"/>
        </w:rPr>
        <w:t xml:space="preserve">, which have none. Most state hate crime laws prohibit bias based on race, ethnicity, and religion. Some also include sexual orientation, gender, and/or disability. </w:t>
      </w:r>
    </w:p>
    <w:p w:rsidR="00910D88" w:rsidRDefault="00910D88" w:rsidP="00910D88">
      <w:pPr>
        <w:pStyle w:val="NormalWeb"/>
        <w:shd w:val="clear" w:color="auto" w:fill="FFFFFF"/>
        <w:spacing w:before="0" w:beforeAutospacing="0" w:after="0" w:afterAutospacing="0"/>
        <w:rPr>
          <w:b/>
        </w:rPr>
      </w:pPr>
    </w:p>
    <w:p w:rsidR="009264E7" w:rsidRDefault="009264E7" w:rsidP="00657E46">
      <w:pPr>
        <w:pStyle w:val="NormalWeb"/>
        <w:shd w:val="clear" w:color="auto" w:fill="FFFFFF"/>
        <w:spacing w:before="0" w:beforeAutospacing="0" w:after="0" w:afterAutospacing="0"/>
        <w:outlineLvl w:val="0"/>
        <w:rPr>
          <w:b/>
        </w:rPr>
      </w:pPr>
      <w:r w:rsidRPr="00B1205D">
        <w:rPr>
          <w:b/>
        </w:rPr>
        <w:t>What is the di</w:t>
      </w:r>
      <w:r>
        <w:rPr>
          <w:b/>
        </w:rPr>
        <w:t>fference between a hate crime, hate speech, and an act of bias or discrimination</w:t>
      </w:r>
      <w:r w:rsidRPr="00B1205D">
        <w:rPr>
          <w:b/>
        </w:rPr>
        <w:t>?</w:t>
      </w:r>
      <w:r>
        <w:rPr>
          <w:rStyle w:val="FootnoteReference"/>
          <w:b/>
        </w:rPr>
        <w:footnoteReference w:id="2"/>
      </w:r>
    </w:p>
    <w:p w:rsidR="00910D88" w:rsidRDefault="00910D88" w:rsidP="00910D88">
      <w:pPr>
        <w:pStyle w:val="NormalWeb"/>
        <w:shd w:val="clear" w:color="auto" w:fill="FFFFFF"/>
        <w:spacing w:before="0" w:beforeAutospacing="0" w:after="0" w:afterAutospacing="0"/>
        <w:rPr>
          <w:b/>
        </w:rPr>
      </w:pPr>
    </w:p>
    <w:p w:rsidR="00A241DE" w:rsidRDefault="009264E7" w:rsidP="00910D88">
      <w:pPr>
        <w:pStyle w:val="NormalWeb"/>
        <w:shd w:val="clear" w:color="auto" w:fill="FFFFFF"/>
        <w:spacing w:before="0" w:beforeAutospacing="0" w:after="0" w:afterAutospacing="0"/>
      </w:pPr>
      <w:r w:rsidRPr="00A241DE">
        <w:rPr>
          <w:b/>
        </w:rPr>
        <w:t>Hate crimes</w:t>
      </w:r>
      <w:r>
        <w:t xml:space="preserve"> </w:t>
      </w:r>
      <w:r w:rsidRPr="00A241DE">
        <w:t>involve</w:t>
      </w:r>
      <w:r w:rsidR="00A241DE">
        <w:t xml:space="preserve"> </w:t>
      </w:r>
      <w:r w:rsidRPr="00A241DE">
        <w:t>criminal act</w:t>
      </w:r>
      <w:r w:rsidR="00A241DE">
        <w:t xml:space="preserve">s and, </w:t>
      </w:r>
      <w:r>
        <w:t xml:space="preserve">if charged and prosecuted, are dealt with in the court system. They typically carry heavier penalties than other crimes. </w:t>
      </w:r>
    </w:p>
    <w:p w:rsidR="00A241DE" w:rsidRDefault="00A241DE" w:rsidP="00910D88">
      <w:pPr>
        <w:pStyle w:val="NormalWeb"/>
        <w:shd w:val="clear" w:color="auto" w:fill="FFFFFF"/>
        <w:spacing w:before="0" w:beforeAutospacing="0" w:after="0" w:afterAutospacing="0"/>
      </w:pPr>
    </w:p>
    <w:p w:rsidR="009264E7" w:rsidRDefault="009264E7" w:rsidP="00910D88">
      <w:pPr>
        <w:pStyle w:val="NormalWeb"/>
        <w:shd w:val="clear" w:color="auto" w:fill="FFFFFF"/>
        <w:spacing w:before="0" w:beforeAutospacing="0" w:after="0" w:afterAutospacing="0"/>
      </w:pPr>
      <w:r w:rsidRPr="00A241DE">
        <w:rPr>
          <w:b/>
        </w:rPr>
        <w:t>Hate speech</w:t>
      </w:r>
      <w:r>
        <w:t xml:space="preserve"> is written and/or verbal communication intended to degrade, intimidate, or incite violence or discriminatory action against a group of people based on their race, ethnicity, national origin, religion, sexual orientation, or disability.</w:t>
      </w:r>
      <w:r>
        <w:rPr>
          <w:rStyle w:val="FootnoteReference"/>
        </w:rPr>
        <w:footnoteReference w:id="3"/>
      </w:r>
      <w:r>
        <w:t xml:space="preserve"> </w:t>
      </w:r>
    </w:p>
    <w:p w:rsidR="00910D88" w:rsidRDefault="00910D88" w:rsidP="00910D88">
      <w:pPr>
        <w:pStyle w:val="NormalWeb"/>
        <w:shd w:val="clear" w:color="auto" w:fill="FFFFFF"/>
        <w:spacing w:before="0" w:beforeAutospacing="0" w:after="0" w:afterAutospacing="0"/>
      </w:pPr>
    </w:p>
    <w:p w:rsidR="00910D88" w:rsidRPr="00A241DE" w:rsidRDefault="009264E7" w:rsidP="00910D88">
      <w:pPr>
        <w:pStyle w:val="NormalWeb"/>
        <w:shd w:val="clear" w:color="auto" w:fill="FFFFFF"/>
        <w:spacing w:before="0" w:beforeAutospacing="0" w:after="0" w:afterAutospacing="0"/>
      </w:pPr>
      <w:r w:rsidRPr="00A241DE">
        <w:rPr>
          <w:b/>
        </w:rPr>
        <w:t>Incidents of bias and discrimination</w:t>
      </w:r>
      <w:r>
        <w:t xml:space="preserve"> </w:t>
      </w:r>
      <w:r w:rsidRPr="00A241DE">
        <w:t xml:space="preserve">include </w:t>
      </w:r>
      <w:r w:rsidR="00027F44" w:rsidRPr="00A241DE">
        <w:t xml:space="preserve">behavior, speech, or expression </w:t>
      </w:r>
      <w:r w:rsidRPr="00A241DE">
        <w:t xml:space="preserve">that do not involve a criminal act punishable by the law. </w:t>
      </w:r>
    </w:p>
    <w:p w:rsidR="00910D88" w:rsidRDefault="00910D88" w:rsidP="00910D88">
      <w:pPr>
        <w:pStyle w:val="NormalWeb"/>
        <w:shd w:val="clear" w:color="auto" w:fill="FFFFFF"/>
        <w:spacing w:before="0" w:beforeAutospacing="0" w:after="0" w:afterAutospacing="0"/>
        <w:rPr>
          <w:b/>
        </w:rPr>
      </w:pPr>
    </w:p>
    <w:p w:rsidR="009264E7" w:rsidRPr="00A241DE" w:rsidRDefault="009264E7" w:rsidP="00657E46">
      <w:pPr>
        <w:pStyle w:val="NormalWeb"/>
        <w:shd w:val="clear" w:color="auto" w:fill="FFFFFF"/>
        <w:spacing w:before="0" w:beforeAutospacing="0" w:after="0" w:afterAutospacing="0"/>
        <w:outlineLvl w:val="0"/>
        <w:rPr>
          <w:b/>
          <w:u w:val="single"/>
        </w:rPr>
      </w:pPr>
      <w:r w:rsidRPr="00A241DE">
        <w:rPr>
          <w:b/>
          <w:u w:val="single"/>
        </w:rPr>
        <w:t>How and Where to Report a Hate Crime</w:t>
      </w:r>
      <w:r w:rsidRPr="00A241DE">
        <w:rPr>
          <w:b/>
        </w:rPr>
        <w:t xml:space="preserve"> </w:t>
      </w:r>
    </w:p>
    <w:p w:rsidR="00910D88" w:rsidRDefault="00910D88" w:rsidP="00910D88">
      <w:pPr>
        <w:pStyle w:val="NormalWeb"/>
        <w:shd w:val="clear" w:color="auto" w:fill="FFFFFF"/>
        <w:spacing w:before="0" w:beforeAutospacing="0" w:after="0" w:afterAutospacing="0"/>
        <w:rPr>
          <w:b/>
        </w:rPr>
      </w:pPr>
    </w:p>
    <w:p w:rsidR="009264E7" w:rsidRDefault="009264E7" w:rsidP="00910D88">
      <w:pPr>
        <w:pStyle w:val="NormalWeb"/>
        <w:shd w:val="clear" w:color="auto" w:fill="FFFFFF"/>
        <w:spacing w:before="0" w:beforeAutospacing="0" w:after="0" w:afterAutospacing="0"/>
      </w:pPr>
      <w:r w:rsidRPr="00D00646">
        <w:t xml:space="preserve">Muslim, Arab, and South Asian communities have been facing </w:t>
      </w:r>
      <w:r>
        <w:t>higher</w:t>
      </w:r>
      <w:r w:rsidRPr="00D00646">
        <w:t xml:space="preserve"> level</w:t>
      </w:r>
      <w:r>
        <w:t>s of hate crime, hate speech, and</w:t>
      </w:r>
      <w:r w:rsidRPr="00D00646">
        <w:t xml:space="preserve"> incidents of bias and discrimination, particularly in </w:t>
      </w:r>
      <w:r w:rsidR="00E751A0">
        <w:t>2016</w:t>
      </w:r>
      <w:r w:rsidRPr="00D00646">
        <w:t xml:space="preserve"> and after the presidential election. We are facing levels</w:t>
      </w:r>
      <w:r>
        <w:t xml:space="preserve"> of hate violence</w:t>
      </w:r>
      <w:r w:rsidRPr="00D00646">
        <w:t xml:space="preserve"> not seen since the year after 9/11. </w:t>
      </w:r>
      <w:r w:rsidR="00E751A0">
        <w:t xml:space="preserve">Recently released </w:t>
      </w:r>
      <w:r w:rsidRPr="00D00646">
        <w:t xml:space="preserve">2015 FBI data shows that hate crimes against Muslims surged 67% since 2014. At the same time, a </w:t>
      </w:r>
      <w:r w:rsidRPr="007F3226">
        <w:t>2013 government study</w:t>
      </w:r>
      <w:r w:rsidR="007F3226">
        <w:rPr>
          <w:rStyle w:val="FootnoteReference"/>
        </w:rPr>
        <w:footnoteReference w:id="4"/>
      </w:r>
      <w:r w:rsidR="000214CA">
        <w:t xml:space="preserve"> </w:t>
      </w:r>
      <w:r w:rsidRPr="00D00646">
        <w:t xml:space="preserve">showed that </w:t>
      </w:r>
      <w:r>
        <w:t>only</w:t>
      </w:r>
      <w:r w:rsidRPr="00D00646">
        <w:t xml:space="preserve"> one in three hate crimes is actual</w:t>
      </w:r>
      <w:r>
        <w:t>ly reported to law enforcement.</w:t>
      </w:r>
    </w:p>
    <w:p w:rsidR="00910D88" w:rsidRDefault="00910D88" w:rsidP="00910D88">
      <w:pPr>
        <w:pStyle w:val="NormalWeb"/>
        <w:shd w:val="clear" w:color="auto" w:fill="FFFFFF"/>
        <w:spacing w:before="0" w:beforeAutospacing="0" w:after="0" w:afterAutospacing="0"/>
        <w:rPr>
          <w:b/>
        </w:rPr>
      </w:pPr>
    </w:p>
    <w:p w:rsidR="00AD5915" w:rsidRDefault="00967620" w:rsidP="00E751A0">
      <w:pPr>
        <w:pStyle w:val="NormalWeb"/>
        <w:shd w:val="clear" w:color="auto" w:fill="FFFFFF"/>
        <w:spacing w:before="0" w:beforeAutospacing="0" w:after="0" w:afterAutospacing="0"/>
      </w:pPr>
      <w:r>
        <w:t>Y</w:t>
      </w:r>
      <w:r w:rsidR="009264E7" w:rsidRPr="0071633C">
        <w:t>ou can check the specific law for your state and find the appropriate contact</w:t>
      </w:r>
      <w:r w:rsidR="00E751A0">
        <w:t>s</w:t>
      </w:r>
      <w:r w:rsidR="009264E7" w:rsidRPr="0071633C">
        <w:t xml:space="preserve"> in your state to report a hate crime </w:t>
      </w:r>
      <w:r w:rsidR="009264E7" w:rsidRPr="007F3226">
        <w:t>here</w:t>
      </w:r>
      <w:r w:rsidR="007F3226">
        <w:rPr>
          <w:rStyle w:val="FootnoteReference"/>
        </w:rPr>
        <w:footnoteReference w:id="5"/>
      </w:r>
      <w:r w:rsidR="009264E7" w:rsidRPr="0071633C">
        <w:t xml:space="preserve">. </w:t>
      </w:r>
      <w:r w:rsidR="009264E7">
        <w:t xml:space="preserve">If you live in a state where there is no hate crimes law or you do not feel comfortable contacting local police in your area, you should consider reporting confidentially on </w:t>
      </w:r>
      <w:r w:rsidR="009264E7" w:rsidRPr="007F3226">
        <w:t>SAALT’s online database</w:t>
      </w:r>
      <w:r w:rsidR="007F3226">
        <w:rPr>
          <w:rStyle w:val="FootnoteReference"/>
        </w:rPr>
        <w:footnoteReference w:id="6"/>
      </w:r>
      <w:r w:rsidR="009264E7">
        <w:t xml:space="preserve"> and someone will follow up with you.</w:t>
      </w:r>
      <w:r w:rsidR="00AD5915">
        <w:t xml:space="preserve"> </w:t>
      </w:r>
    </w:p>
    <w:p w:rsidR="00AD5915" w:rsidRDefault="00AD5915" w:rsidP="00E751A0">
      <w:pPr>
        <w:pStyle w:val="NormalWeb"/>
        <w:shd w:val="clear" w:color="auto" w:fill="FFFFFF"/>
        <w:spacing w:before="0" w:beforeAutospacing="0" w:after="0" w:afterAutospacing="0"/>
      </w:pPr>
    </w:p>
    <w:p w:rsidR="00AD5915" w:rsidRDefault="00AD5915" w:rsidP="00AD5915">
      <w:pPr>
        <w:pStyle w:val="NormalWeb"/>
        <w:shd w:val="clear" w:color="auto" w:fill="FFFFFF"/>
        <w:spacing w:before="0" w:beforeAutospacing="0" w:after="0" w:afterAutospacing="0"/>
        <w:jc w:val="center"/>
      </w:pPr>
      <w:r>
        <w:lastRenderedPageBreak/>
        <w:t xml:space="preserve">You can also contact the </w:t>
      </w:r>
      <w:r w:rsidRPr="00AD5915">
        <w:rPr>
          <w:b/>
        </w:rPr>
        <w:t>South Asian Bar Association of North America</w:t>
      </w:r>
      <w:r>
        <w:t xml:space="preserve"> to speak to a lawyer.</w:t>
      </w:r>
    </w:p>
    <w:p w:rsidR="00AD5915" w:rsidRDefault="00AD5915" w:rsidP="00AD5915">
      <w:pPr>
        <w:pStyle w:val="NormalWeb"/>
        <w:shd w:val="clear" w:color="auto" w:fill="FFFFFF"/>
        <w:spacing w:before="0" w:beforeAutospacing="0" w:after="0" w:afterAutospacing="0"/>
        <w:jc w:val="center"/>
      </w:pPr>
      <w:r>
        <w:rPr>
          <w:noProof/>
        </w:rPr>
        <w:drawing>
          <wp:inline distT="0" distB="0" distL="0" distR="0">
            <wp:extent cx="1665027" cy="545910"/>
            <wp:effectExtent l="19050" t="0" r="0" b="0"/>
            <wp:docPr id="1" name="Picture 0" descr="SABAN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ANA logo.png"/>
                    <pic:cNvPicPr/>
                  </pic:nvPicPr>
                  <pic:blipFill>
                    <a:blip r:embed="rId8"/>
                    <a:stretch>
                      <a:fillRect/>
                    </a:stretch>
                  </pic:blipFill>
                  <pic:spPr>
                    <a:xfrm>
                      <a:off x="0" y="0"/>
                      <a:ext cx="1666448" cy="545911"/>
                    </a:xfrm>
                    <a:prstGeom prst="rect">
                      <a:avLst/>
                    </a:prstGeom>
                  </pic:spPr>
                </pic:pic>
              </a:graphicData>
            </a:graphic>
          </wp:inline>
        </w:drawing>
      </w:r>
    </w:p>
    <w:p w:rsidR="00AD5915" w:rsidRDefault="00ED65E7" w:rsidP="00AD5915">
      <w:pPr>
        <w:pStyle w:val="NormalWeb"/>
        <w:shd w:val="clear" w:color="auto" w:fill="FFFFFF"/>
        <w:spacing w:before="0" w:beforeAutospacing="0" w:after="0" w:afterAutospacing="0"/>
        <w:jc w:val="center"/>
      </w:pPr>
      <w:hyperlink r:id="rId9" w:history="1">
        <w:r w:rsidRPr="004B37B8">
          <w:rPr>
            <w:rStyle w:val="Hyperlink"/>
          </w:rPr>
          <w:t>help@sabanorthamerica.com</w:t>
        </w:r>
      </w:hyperlink>
      <w:r w:rsidR="00AD5915">
        <w:t xml:space="preserve"> </w:t>
      </w:r>
    </w:p>
    <w:p w:rsidR="00AD5915" w:rsidRDefault="00AD5915" w:rsidP="00E751A0">
      <w:pPr>
        <w:pStyle w:val="NormalWeb"/>
        <w:shd w:val="clear" w:color="auto" w:fill="FFFFFF"/>
        <w:spacing w:before="0" w:beforeAutospacing="0" w:after="0" w:afterAutospacing="0"/>
      </w:pPr>
    </w:p>
    <w:p w:rsidR="00E751A0" w:rsidRPr="00FE2C99" w:rsidRDefault="009264E7" w:rsidP="00E751A0">
      <w:pPr>
        <w:pStyle w:val="NormalWeb"/>
        <w:shd w:val="clear" w:color="auto" w:fill="FFFFFF"/>
        <w:spacing w:before="0" w:beforeAutospacing="0" w:after="0" w:afterAutospacing="0"/>
      </w:pPr>
      <w:r w:rsidRPr="00FE2C99">
        <w:t xml:space="preserve">It is important to report every incident as it occurs even if you are not sure it qualifies as a hate crime. Hate crimes, hate speech, and incidents of bias and discrimination also occur based on a person’s </w:t>
      </w:r>
      <w:r w:rsidRPr="00FE2C99">
        <w:rPr>
          <w:b/>
        </w:rPr>
        <w:t>perceived</w:t>
      </w:r>
      <w:r w:rsidRPr="00FE2C99">
        <w:t xml:space="preserve"> race, gender, or religion. You can report a hate crime, hate speech, and incidents of bias and discrimination on SAALT’s online database</w:t>
      </w:r>
      <w:r w:rsidR="007F3226" w:rsidRPr="00FE2C99">
        <w:rPr>
          <w:rStyle w:val="FootnoteReference"/>
        </w:rPr>
        <w:footnoteReference w:id="7"/>
      </w:r>
      <w:r w:rsidRPr="00FE2C99">
        <w:t xml:space="preserve">. You can also use the hashtag </w:t>
      </w:r>
      <w:r w:rsidRPr="00FE2C99">
        <w:rPr>
          <w:b/>
        </w:rPr>
        <w:t>#TrackHate</w:t>
      </w:r>
      <w:r w:rsidRPr="00FE2C99">
        <w:t xml:space="preserve"> if you are comfortable sharing it on social media platforms.</w:t>
      </w:r>
    </w:p>
    <w:p w:rsidR="00E751A0" w:rsidRPr="00FE2C99" w:rsidRDefault="00E751A0" w:rsidP="00E751A0">
      <w:pPr>
        <w:pStyle w:val="NormalWeb"/>
        <w:shd w:val="clear" w:color="auto" w:fill="FFFFFF"/>
        <w:spacing w:before="0" w:beforeAutospacing="0" w:after="0" w:afterAutospacing="0"/>
        <w:rPr>
          <w:b/>
        </w:rPr>
      </w:pPr>
    </w:p>
    <w:p w:rsidR="005B1075" w:rsidRPr="00FE2C99" w:rsidRDefault="009264E7" w:rsidP="00657E46">
      <w:pPr>
        <w:pStyle w:val="NormalWeb"/>
        <w:shd w:val="clear" w:color="auto" w:fill="FFFFFF"/>
        <w:spacing w:before="0" w:beforeAutospacing="0" w:after="0" w:afterAutospacing="0"/>
        <w:outlineLvl w:val="0"/>
        <w:rPr>
          <w:b/>
        </w:rPr>
      </w:pPr>
      <w:r w:rsidRPr="00FE2C99">
        <w:rPr>
          <w:b/>
        </w:rPr>
        <w:t>What to do if you are the victim of a hate crime?</w:t>
      </w:r>
    </w:p>
    <w:p w:rsidR="00DA0CC9" w:rsidRPr="00FE2C99" w:rsidRDefault="00DA0CC9" w:rsidP="00E751A0">
      <w:pPr>
        <w:pStyle w:val="NormalWeb"/>
        <w:shd w:val="clear" w:color="auto" w:fill="FFFFFF"/>
        <w:spacing w:before="0" w:beforeAutospacing="0" w:after="0" w:afterAutospacing="0"/>
        <w:rPr>
          <w:b/>
        </w:rPr>
      </w:pPr>
    </w:p>
    <w:p w:rsidR="009264E7" w:rsidRPr="00FE2C99" w:rsidRDefault="009264E7" w:rsidP="00DA0CC9">
      <w:pPr>
        <w:pStyle w:val="ListParagraph"/>
        <w:numPr>
          <w:ilvl w:val="0"/>
          <w:numId w:val="16"/>
        </w:numPr>
        <w:contextualSpacing/>
        <w:rPr>
          <w:rFonts w:ascii="Times New Roman" w:eastAsia="Times New Roman" w:hAnsi="Times New Roman" w:cs="Times New Roman"/>
          <w:b/>
        </w:rPr>
      </w:pPr>
      <w:r w:rsidRPr="00FE2C99">
        <w:rPr>
          <w:rFonts w:ascii="Times New Roman" w:eastAsia="Times New Roman" w:hAnsi="Times New Roman" w:cs="Times New Roman"/>
          <w:b/>
        </w:rPr>
        <w:t>Report</w:t>
      </w:r>
    </w:p>
    <w:p w:rsidR="009264E7" w:rsidRPr="00FE2C99" w:rsidRDefault="009264E7" w:rsidP="005B1075">
      <w:pPr>
        <w:rPr>
          <w:rFonts w:ascii="Times New Roman" w:eastAsia="Times New Roman" w:hAnsi="Times New Roman" w:cs="Times New Roman"/>
        </w:rPr>
      </w:pPr>
    </w:p>
    <w:p w:rsidR="009264E7" w:rsidRPr="00FE2C99" w:rsidRDefault="009264E7" w:rsidP="009264E7">
      <w:pPr>
        <w:rPr>
          <w:rFonts w:ascii="Times New Roman" w:eastAsia="Times New Roman" w:hAnsi="Times New Roman" w:cs="Times New Roman"/>
        </w:rPr>
      </w:pPr>
      <w:r w:rsidRPr="00FE2C99">
        <w:rPr>
          <w:rFonts w:ascii="Times New Roman" w:eastAsia="Times New Roman" w:hAnsi="Times New Roman" w:cs="Times New Roman"/>
        </w:rPr>
        <w:t>Report the incident to local police or a trusted community group or leader. If you decide to do this, you should try to report</w:t>
      </w:r>
      <w:r w:rsidR="00E751A0" w:rsidRPr="00FE2C99">
        <w:rPr>
          <w:rFonts w:ascii="Times New Roman" w:eastAsia="Times New Roman" w:hAnsi="Times New Roman" w:cs="Times New Roman"/>
        </w:rPr>
        <w:t xml:space="preserve"> the crime as soon as possible </w:t>
      </w:r>
      <w:r w:rsidRPr="00FE2C99">
        <w:rPr>
          <w:rFonts w:ascii="Times New Roman" w:eastAsia="Times New Roman" w:hAnsi="Times New Roman" w:cs="Times New Roman"/>
        </w:rPr>
        <w:t xml:space="preserve">so that police can conduct a thorough investigation quickly. </w:t>
      </w:r>
    </w:p>
    <w:p w:rsidR="009264E7" w:rsidRPr="00FE2C99" w:rsidRDefault="009264E7" w:rsidP="009264E7">
      <w:pPr>
        <w:rPr>
          <w:rFonts w:ascii="Times New Roman" w:eastAsia="Times New Roman" w:hAnsi="Times New Roman" w:cs="Times New Roman"/>
        </w:rPr>
      </w:pPr>
    </w:p>
    <w:p w:rsidR="009264E7" w:rsidRPr="00FE2C99" w:rsidRDefault="009264E7" w:rsidP="009264E7">
      <w:pPr>
        <w:rPr>
          <w:rFonts w:ascii="Times New Roman" w:eastAsia="Times New Roman" w:hAnsi="Times New Roman" w:cs="Times New Roman"/>
        </w:rPr>
      </w:pPr>
      <w:r w:rsidRPr="00FE2C99">
        <w:rPr>
          <w:rFonts w:ascii="Times New Roman" w:eastAsia="Times New Roman" w:hAnsi="Times New Roman" w:cs="Times New Roman"/>
        </w:rPr>
        <w:t xml:space="preserve">Local police are required to investigate after you file a complaint. If you do report the crime, make sure to report all aspects of the incident (including slurs and comments made by the perpetrators) that lead you to believe that you were singled out on the basis of your race, color, national origin, ancestry, gender, sexual orientation, religion, age, or disability. Be sure to ask your local police to use the FBI hate crimes reporting form. For the first time, the form now includes categories for crimes against Arabs, Sikhs, and Hindus. </w:t>
      </w:r>
    </w:p>
    <w:p w:rsidR="009264E7" w:rsidRPr="00FE2C99" w:rsidRDefault="009264E7" w:rsidP="009264E7">
      <w:pPr>
        <w:rPr>
          <w:rFonts w:ascii="Times New Roman" w:eastAsia="Times New Roman" w:hAnsi="Times New Roman" w:cs="Times New Roman"/>
        </w:rPr>
      </w:pPr>
    </w:p>
    <w:p w:rsidR="009264E7" w:rsidRPr="00FE2C99" w:rsidRDefault="009264E7" w:rsidP="009264E7">
      <w:pPr>
        <w:rPr>
          <w:rFonts w:ascii="Times New Roman" w:eastAsia="Times New Roman" w:hAnsi="Times New Roman" w:cs="Times New Roman"/>
        </w:rPr>
      </w:pPr>
      <w:r w:rsidRPr="00FE2C99">
        <w:rPr>
          <w:rFonts w:ascii="Times New Roman" w:eastAsia="Times New Roman" w:hAnsi="Times New Roman" w:cs="Times New Roman"/>
        </w:rPr>
        <w:t xml:space="preserve">It is possible that law enforcement may ask about your immigration status and report those without status to a federal immigration enforcement agency. If you have any concerns, it is best to speak with an immigration law expert first. </w:t>
      </w:r>
    </w:p>
    <w:p w:rsidR="009264E7" w:rsidRPr="00FE2C99" w:rsidRDefault="009264E7" w:rsidP="009264E7">
      <w:pPr>
        <w:rPr>
          <w:rFonts w:ascii="Times New Roman" w:eastAsia="Times New Roman" w:hAnsi="Times New Roman" w:cs="Times New Roman"/>
          <w:b/>
          <w:i/>
        </w:rPr>
      </w:pPr>
    </w:p>
    <w:p w:rsidR="009264E7" w:rsidRPr="00FE2C99" w:rsidRDefault="009264E7" w:rsidP="009264E7">
      <w:pPr>
        <w:pStyle w:val="ListParagraph"/>
        <w:numPr>
          <w:ilvl w:val="0"/>
          <w:numId w:val="16"/>
        </w:numPr>
        <w:contextualSpacing/>
        <w:rPr>
          <w:rFonts w:ascii="Times New Roman" w:eastAsia="Times New Roman" w:hAnsi="Times New Roman" w:cs="Times New Roman"/>
          <w:b/>
        </w:rPr>
      </w:pPr>
      <w:r w:rsidRPr="00FE2C99">
        <w:rPr>
          <w:rFonts w:ascii="Times New Roman" w:eastAsia="Times New Roman" w:hAnsi="Times New Roman" w:cs="Times New Roman"/>
          <w:b/>
        </w:rPr>
        <w:t>Support</w:t>
      </w:r>
    </w:p>
    <w:p w:rsidR="009264E7" w:rsidRPr="00FE2C99" w:rsidRDefault="009264E7" w:rsidP="009264E7">
      <w:pPr>
        <w:rPr>
          <w:rFonts w:ascii="Times New Roman" w:eastAsia="Times New Roman" w:hAnsi="Times New Roman" w:cs="Times New Roman"/>
          <w:b/>
        </w:rPr>
      </w:pPr>
    </w:p>
    <w:p w:rsidR="009264E7" w:rsidRPr="00FE2C99" w:rsidRDefault="009264E7" w:rsidP="009264E7">
      <w:pPr>
        <w:rPr>
          <w:rFonts w:ascii="Times New Roman" w:eastAsia="Times New Roman" w:hAnsi="Times New Roman" w:cs="Times New Roman"/>
        </w:rPr>
      </w:pPr>
      <w:r w:rsidRPr="00FE2C99">
        <w:rPr>
          <w:rFonts w:ascii="Times New Roman" w:eastAsia="Times New Roman" w:hAnsi="Times New Roman" w:cs="Times New Roman"/>
        </w:rPr>
        <w:t xml:space="preserve">Consult with a community based organization to assess your options and receive assistance. You can find a list of </w:t>
      </w:r>
      <w:r w:rsidRPr="00FE2C99">
        <w:rPr>
          <w:rFonts w:ascii="Times New Roman" w:eastAsia="Times New Roman" w:hAnsi="Times New Roman" w:cs="Times New Roman"/>
          <w:b/>
        </w:rPr>
        <w:t>South Asian organizations</w:t>
      </w:r>
      <w:r w:rsidRPr="00FE2C99">
        <w:rPr>
          <w:rFonts w:ascii="Times New Roman" w:eastAsia="Times New Roman" w:hAnsi="Times New Roman" w:cs="Times New Roman"/>
        </w:rPr>
        <w:t xml:space="preserve"> around the country here</w:t>
      </w:r>
      <w:r w:rsidR="00A241DE" w:rsidRPr="00FE2C99">
        <w:rPr>
          <w:rStyle w:val="FootnoteReference"/>
          <w:rFonts w:ascii="Times New Roman" w:eastAsia="Times New Roman" w:hAnsi="Times New Roman" w:cs="Times New Roman"/>
        </w:rPr>
        <w:footnoteReference w:id="8"/>
      </w:r>
      <w:r w:rsidRPr="00FE2C99">
        <w:rPr>
          <w:rFonts w:ascii="Times New Roman" w:eastAsia="Times New Roman" w:hAnsi="Times New Roman" w:cs="Times New Roman"/>
        </w:rPr>
        <w:t xml:space="preserve"> or you can contact SAALT directly (</w:t>
      </w:r>
      <w:hyperlink r:id="rId10" w:history="1">
        <w:r w:rsidRPr="00FE2C99">
          <w:rPr>
            <w:rStyle w:val="Hyperlink"/>
            <w:rFonts w:ascii="Times New Roman" w:eastAsia="Times New Roman" w:hAnsi="Times New Roman" w:cs="Times New Roman"/>
          </w:rPr>
          <w:t>info@saalt.org</w:t>
        </w:r>
      </w:hyperlink>
      <w:r w:rsidRPr="00FE2C99">
        <w:rPr>
          <w:rFonts w:ascii="Times New Roman" w:eastAsia="Times New Roman" w:hAnsi="Times New Roman" w:cs="Times New Roman"/>
        </w:rPr>
        <w:t>).</w:t>
      </w:r>
    </w:p>
    <w:p w:rsidR="009264E7" w:rsidRPr="00FE2C99" w:rsidRDefault="009264E7" w:rsidP="009264E7">
      <w:pPr>
        <w:rPr>
          <w:rFonts w:ascii="Times New Roman" w:eastAsia="Times New Roman" w:hAnsi="Times New Roman" w:cs="Times New Roman"/>
        </w:rPr>
      </w:pPr>
      <w:r w:rsidRPr="00FE2C99">
        <w:rPr>
          <w:rFonts w:ascii="Times New Roman" w:eastAsia="Times New Roman" w:hAnsi="Times New Roman" w:cs="Times New Roman"/>
        </w:rPr>
        <w:t xml:space="preserve"> </w:t>
      </w:r>
    </w:p>
    <w:p w:rsidR="009264E7" w:rsidRPr="00FE2C99" w:rsidRDefault="009264E7" w:rsidP="009264E7">
      <w:pPr>
        <w:rPr>
          <w:rFonts w:ascii="Times New Roman" w:eastAsia="Times New Roman" w:hAnsi="Times New Roman" w:cs="Times New Roman"/>
          <w:color w:val="000000"/>
        </w:rPr>
      </w:pPr>
      <w:r w:rsidRPr="00FE2C99">
        <w:rPr>
          <w:rFonts w:ascii="Times New Roman" w:eastAsia="Times New Roman" w:hAnsi="Times New Roman" w:cs="Times New Roman"/>
        </w:rPr>
        <w:t>Seek mental and physical care, as necessary to receive immediate support after an incident. This is an important first step often before legal assistance is available (make sure to keep records of medical care you receive). You can go here</w:t>
      </w:r>
      <w:r w:rsidR="00A241DE" w:rsidRPr="00FE2C99">
        <w:rPr>
          <w:rStyle w:val="FootnoteReference"/>
          <w:rFonts w:ascii="Times New Roman" w:eastAsia="Times New Roman" w:hAnsi="Times New Roman" w:cs="Times New Roman"/>
        </w:rPr>
        <w:footnoteReference w:id="9"/>
      </w:r>
      <w:r w:rsidRPr="00FE2C99">
        <w:rPr>
          <w:rFonts w:ascii="Times New Roman" w:eastAsia="Times New Roman" w:hAnsi="Times New Roman" w:cs="Times New Roman"/>
        </w:rPr>
        <w:t xml:space="preserve"> for a list of</w:t>
      </w:r>
      <w:r w:rsidRPr="00FE2C99">
        <w:rPr>
          <w:rFonts w:ascii="Times New Roman" w:eastAsia="Times New Roman" w:hAnsi="Times New Roman" w:cs="Times New Roman"/>
          <w:b/>
          <w:i/>
        </w:rPr>
        <w:t xml:space="preserve"> </w:t>
      </w:r>
      <w:r w:rsidRPr="00FE2C99">
        <w:rPr>
          <w:rFonts w:ascii="Times New Roman" w:eastAsia="Times New Roman" w:hAnsi="Times New Roman" w:cs="Times New Roman"/>
          <w:b/>
        </w:rPr>
        <w:t>mental health providers</w:t>
      </w:r>
      <w:r w:rsidRPr="00FE2C99">
        <w:rPr>
          <w:rFonts w:ascii="Times New Roman" w:eastAsia="Times New Roman" w:hAnsi="Times New Roman" w:cs="Times New Roman"/>
          <w:b/>
          <w:i/>
        </w:rPr>
        <w:t xml:space="preserve"> </w:t>
      </w:r>
      <w:r w:rsidRPr="00FE2C99">
        <w:rPr>
          <w:rFonts w:ascii="Times New Roman" w:eastAsia="Times New Roman" w:hAnsi="Times New Roman" w:cs="Times New Roman"/>
        </w:rPr>
        <w:t xml:space="preserve">in New York and New Jersey </w:t>
      </w:r>
      <w:r w:rsidRPr="00FE2C99">
        <w:rPr>
          <w:rFonts w:ascii="Times New Roman" w:eastAsia="Times New Roman" w:hAnsi="Times New Roman" w:cs="Times New Roman"/>
          <w:color w:val="000000"/>
        </w:rPr>
        <w:t>who identify as culturally responsive to the needs of Muslim clients.</w:t>
      </w:r>
    </w:p>
    <w:p w:rsidR="00967620" w:rsidRPr="00FE2C99" w:rsidRDefault="00967620" w:rsidP="009264E7">
      <w:pPr>
        <w:rPr>
          <w:rFonts w:ascii="Times New Roman" w:eastAsia="Times New Roman" w:hAnsi="Times New Roman" w:cs="Times New Roman"/>
          <w:color w:val="000000"/>
        </w:rPr>
      </w:pPr>
    </w:p>
    <w:p w:rsidR="00FE2C99" w:rsidRDefault="00FE2C99" w:rsidP="00AD5915">
      <w:pPr>
        <w:rPr>
          <w:rFonts w:ascii="Times New Roman" w:hAnsi="Times New Roman" w:cs="Times New Roman"/>
          <w:b/>
        </w:rPr>
      </w:pPr>
    </w:p>
    <w:p w:rsidR="00CE2D39" w:rsidRPr="00FE2C99" w:rsidRDefault="009264E7" w:rsidP="00657E46">
      <w:pPr>
        <w:jc w:val="center"/>
        <w:outlineLvl w:val="0"/>
        <w:rPr>
          <w:rFonts w:ascii="Times New Roman" w:hAnsi="Times New Roman" w:cs="Times New Roman"/>
          <w:b/>
        </w:rPr>
      </w:pPr>
      <w:r w:rsidRPr="00FE2C99">
        <w:rPr>
          <w:rFonts w:ascii="Times New Roman" w:hAnsi="Times New Roman" w:cs="Times New Roman"/>
          <w:b/>
        </w:rPr>
        <w:t>We will continue to update this guide as resources become available.</w:t>
      </w:r>
    </w:p>
    <w:sectPr w:rsidR="00CE2D39" w:rsidRPr="00FE2C99" w:rsidSect="00AD5915">
      <w:headerReference w:type="default" r:id="rId11"/>
      <w:footerReference w:type="default" r:id="rId12"/>
      <w:headerReference w:type="first" r:id="rId13"/>
      <w:footerReference w:type="first" r:id="rId14"/>
      <w:pgSz w:w="12240" w:h="15840"/>
      <w:pgMar w:top="720" w:right="720" w:bottom="720" w:left="720" w:header="720" w:footer="720" w:gutter="0"/>
      <w:pgBorders>
        <w:top w:val="thinThickLargeGap" w:sz="24" w:space="1" w:color="C00000"/>
        <w:left w:val="thinThickLargeGap" w:sz="24" w:space="4" w:color="C00000"/>
        <w:bottom w:val="thickThinLargeGap" w:sz="24" w:space="1" w:color="C00000"/>
        <w:right w:val="thickThinLargeGap" w:sz="24" w:space="4" w:color="C00000"/>
      </w:pgBorders>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94D" w:rsidRDefault="00D0394D" w:rsidP="00BB4C36">
      <w:r>
        <w:separator/>
      </w:r>
    </w:p>
  </w:endnote>
  <w:endnote w:type="continuationSeparator" w:id="0">
    <w:p w:rsidR="00D0394D" w:rsidRDefault="00D0394D" w:rsidP="00BB4C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099251"/>
      <w:docPartObj>
        <w:docPartGallery w:val="Page Numbers (Bottom of Page)"/>
        <w:docPartUnique/>
      </w:docPartObj>
    </w:sdtPr>
    <w:sdtContent>
      <w:sdt>
        <w:sdtPr>
          <w:id w:val="565050523"/>
          <w:docPartObj>
            <w:docPartGallery w:val="Page Numbers (Top of Page)"/>
            <w:docPartUnique/>
          </w:docPartObj>
        </w:sdtPr>
        <w:sdtContent>
          <w:p w:rsidR="00E751A0" w:rsidRDefault="00E751A0">
            <w:pPr>
              <w:pStyle w:val="Footer"/>
              <w:jc w:val="right"/>
            </w:pPr>
            <w:r>
              <w:t xml:space="preserve">Page </w:t>
            </w:r>
            <w:r w:rsidR="001D0B3A">
              <w:rPr>
                <w:b/>
              </w:rPr>
              <w:fldChar w:fldCharType="begin"/>
            </w:r>
            <w:r>
              <w:rPr>
                <w:b/>
              </w:rPr>
              <w:instrText xml:space="preserve"> PAGE </w:instrText>
            </w:r>
            <w:r w:rsidR="001D0B3A">
              <w:rPr>
                <w:b/>
              </w:rPr>
              <w:fldChar w:fldCharType="separate"/>
            </w:r>
            <w:r w:rsidR="00ED65E7">
              <w:rPr>
                <w:b/>
                <w:noProof/>
              </w:rPr>
              <w:t>2</w:t>
            </w:r>
            <w:r w:rsidR="001D0B3A">
              <w:rPr>
                <w:b/>
              </w:rPr>
              <w:fldChar w:fldCharType="end"/>
            </w:r>
            <w:r>
              <w:t xml:space="preserve"> of </w:t>
            </w:r>
            <w:r w:rsidR="001D0B3A">
              <w:rPr>
                <w:b/>
              </w:rPr>
              <w:fldChar w:fldCharType="begin"/>
            </w:r>
            <w:r>
              <w:rPr>
                <w:b/>
              </w:rPr>
              <w:instrText xml:space="preserve"> NUMPAGES  </w:instrText>
            </w:r>
            <w:r w:rsidR="001D0B3A">
              <w:rPr>
                <w:b/>
              </w:rPr>
              <w:fldChar w:fldCharType="separate"/>
            </w:r>
            <w:r w:rsidR="00ED65E7">
              <w:rPr>
                <w:b/>
                <w:noProof/>
              </w:rPr>
              <w:t>2</w:t>
            </w:r>
            <w:r w:rsidR="001D0B3A">
              <w:rPr>
                <w:b/>
              </w:rPr>
              <w:fldChar w:fldCharType="end"/>
            </w:r>
          </w:p>
        </w:sdtContent>
      </w:sdt>
    </w:sdtContent>
  </w:sdt>
  <w:p w:rsidR="00E751A0" w:rsidRPr="005B1075" w:rsidRDefault="00E751A0" w:rsidP="005B1075">
    <w:pPr>
      <w:pStyle w:val="Footer"/>
      <w:jc w:val="center"/>
      <w:rPr>
        <w:i/>
      </w:rPr>
    </w:pPr>
    <w:r w:rsidRPr="005B1075">
      <w:rPr>
        <w:i/>
      </w:rPr>
      <w:t>South Asian Americans Leading Together</w:t>
    </w:r>
    <w:r>
      <w:rPr>
        <w:i/>
      </w:rPr>
      <w:t xml:space="preserve"> (SAALT)</w:t>
    </w:r>
  </w:p>
  <w:p w:rsidR="00E751A0" w:rsidRDefault="00E751A0">
    <w:pPr>
      <w:pStyle w:val="Footer"/>
      <w:jc w:val="center"/>
    </w:pPr>
    <w:r>
      <w:t>www.saalt.org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A0" w:rsidRDefault="00E751A0">
    <w:pPr>
      <w:pStyle w:val="Footer"/>
    </w:pPr>
  </w:p>
  <w:p w:rsidR="00E751A0" w:rsidRPr="005B1075" w:rsidRDefault="00E751A0" w:rsidP="005B1075">
    <w:pPr>
      <w:pStyle w:val="Footer"/>
      <w:jc w:val="center"/>
      <w:rPr>
        <w:i/>
      </w:rPr>
    </w:pPr>
    <w:r w:rsidRPr="005B1075">
      <w:rPr>
        <w:i/>
      </w:rPr>
      <w:t>South Asian Americans Leading Together</w:t>
    </w:r>
    <w:r>
      <w:rPr>
        <w:i/>
      </w:rPr>
      <w:t xml:space="preserve"> (SAALT)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94D" w:rsidRDefault="00D0394D" w:rsidP="00BB4C36">
      <w:r>
        <w:separator/>
      </w:r>
    </w:p>
  </w:footnote>
  <w:footnote w:type="continuationSeparator" w:id="0">
    <w:p w:rsidR="00D0394D" w:rsidRDefault="00D0394D" w:rsidP="00BB4C36">
      <w:r>
        <w:continuationSeparator/>
      </w:r>
    </w:p>
  </w:footnote>
  <w:footnote w:id="1">
    <w:p w:rsidR="00E751A0" w:rsidRPr="00AD5915" w:rsidRDefault="00E751A0" w:rsidP="009264E7">
      <w:pPr>
        <w:pStyle w:val="FootnoteText"/>
        <w:rPr>
          <w:rFonts w:ascii="Times New Roman" w:hAnsi="Times New Roman" w:cs="Times New Roman"/>
        </w:rPr>
      </w:pPr>
      <w:r w:rsidRPr="00AD5915">
        <w:rPr>
          <w:rStyle w:val="FootnoteReference"/>
          <w:rFonts w:ascii="Times New Roman" w:hAnsi="Times New Roman" w:cs="Times New Roman"/>
        </w:rPr>
        <w:footnoteRef/>
      </w:r>
      <w:r w:rsidRPr="00AD5915">
        <w:rPr>
          <w:rFonts w:ascii="Times New Roman" w:hAnsi="Times New Roman" w:cs="Times New Roman"/>
        </w:rPr>
        <w:t xml:space="preserve"> https://www.splcenter.org/20100216/ten-ways-fight-hate-community-response-guide</w:t>
      </w:r>
    </w:p>
  </w:footnote>
  <w:footnote w:id="2">
    <w:p w:rsidR="00E751A0" w:rsidRPr="00AD5915" w:rsidRDefault="00E751A0" w:rsidP="009264E7">
      <w:pPr>
        <w:pStyle w:val="FootnoteText"/>
        <w:rPr>
          <w:rFonts w:ascii="Times New Roman" w:hAnsi="Times New Roman" w:cs="Times New Roman"/>
        </w:rPr>
      </w:pPr>
      <w:r w:rsidRPr="00AD5915">
        <w:rPr>
          <w:rStyle w:val="FootnoteReference"/>
          <w:rFonts w:ascii="Times New Roman" w:hAnsi="Times New Roman" w:cs="Times New Roman"/>
        </w:rPr>
        <w:footnoteRef/>
      </w:r>
      <w:r w:rsidRPr="00AD5915">
        <w:rPr>
          <w:rFonts w:ascii="Times New Roman" w:hAnsi="Times New Roman" w:cs="Times New Roman"/>
        </w:rPr>
        <w:t xml:space="preserve"> https://www.splcenter.org/20100216/ten-ways-fight-hate-community-response-guide</w:t>
      </w:r>
    </w:p>
  </w:footnote>
  <w:footnote w:id="3">
    <w:p w:rsidR="00E751A0" w:rsidRPr="00AD5915" w:rsidRDefault="00E751A0" w:rsidP="009264E7">
      <w:pPr>
        <w:pStyle w:val="FootnoteText"/>
        <w:rPr>
          <w:rFonts w:ascii="Times New Roman" w:hAnsi="Times New Roman" w:cs="Times New Roman"/>
        </w:rPr>
      </w:pPr>
      <w:r w:rsidRPr="00AD5915">
        <w:rPr>
          <w:rStyle w:val="FootnoteReference"/>
          <w:rFonts w:ascii="Times New Roman" w:hAnsi="Times New Roman" w:cs="Times New Roman"/>
        </w:rPr>
        <w:footnoteRef/>
      </w:r>
      <w:r w:rsidRPr="00AD5915">
        <w:rPr>
          <w:rFonts w:ascii="Times New Roman" w:hAnsi="Times New Roman" w:cs="Times New Roman"/>
        </w:rPr>
        <w:t xml:space="preserve"> http://ejce.berkeley.edu/report-incident/what-hate-crime#hatespeech</w:t>
      </w:r>
    </w:p>
  </w:footnote>
  <w:footnote w:id="4">
    <w:p w:rsidR="00E751A0" w:rsidRPr="00AD5915" w:rsidRDefault="00E751A0">
      <w:pPr>
        <w:pStyle w:val="FootnoteText"/>
        <w:rPr>
          <w:rFonts w:ascii="Times New Roman" w:hAnsi="Times New Roman" w:cs="Times New Roman"/>
        </w:rPr>
      </w:pPr>
      <w:r w:rsidRPr="00AD5915">
        <w:rPr>
          <w:rStyle w:val="FootnoteReference"/>
          <w:rFonts w:ascii="Times New Roman" w:hAnsi="Times New Roman" w:cs="Times New Roman"/>
        </w:rPr>
        <w:footnoteRef/>
      </w:r>
      <w:r w:rsidRPr="00AD5915">
        <w:rPr>
          <w:rFonts w:ascii="Times New Roman" w:hAnsi="Times New Roman" w:cs="Times New Roman"/>
        </w:rPr>
        <w:t xml:space="preserve"> </w:t>
      </w:r>
      <w:r w:rsidRPr="00AD5915">
        <w:rPr>
          <w:rFonts w:ascii="Times New Roman" w:hAnsi="Times New Roman" w:cs="Times New Roman"/>
          <w:color w:val="000000"/>
        </w:rPr>
        <w:t>http://www.bjs.gov/index.cfm?ty=pbdetail&amp;iid=4614</w:t>
      </w:r>
    </w:p>
  </w:footnote>
  <w:footnote w:id="5">
    <w:p w:rsidR="00E751A0" w:rsidRPr="00AD5915" w:rsidRDefault="00E751A0">
      <w:pPr>
        <w:pStyle w:val="FootnoteText"/>
        <w:rPr>
          <w:rFonts w:ascii="Times New Roman" w:hAnsi="Times New Roman" w:cs="Times New Roman"/>
        </w:rPr>
      </w:pPr>
      <w:r w:rsidRPr="00AD5915">
        <w:rPr>
          <w:rStyle w:val="FootnoteReference"/>
          <w:rFonts w:ascii="Times New Roman" w:hAnsi="Times New Roman" w:cs="Times New Roman"/>
        </w:rPr>
        <w:footnoteRef/>
      </w:r>
      <w:r w:rsidRPr="00AD5915">
        <w:rPr>
          <w:rFonts w:ascii="Times New Roman" w:hAnsi="Times New Roman" w:cs="Times New Roman"/>
        </w:rPr>
        <w:t xml:space="preserve"> </w:t>
      </w:r>
      <w:r w:rsidRPr="00AD5915">
        <w:rPr>
          <w:rFonts w:ascii="Times New Roman" w:hAnsi="Times New Roman" w:cs="Times New Roman"/>
          <w:color w:val="000000"/>
        </w:rPr>
        <w:t>https://www.muslimadvocates.org/hate/reporting-hate-crimes-in-your-state/</w:t>
      </w:r>
    </w:p>
  </w:footnote>
  <w:footnote w:id="6">
    <w:p w:rsidR="00E751A0" w:rsidRPr="007F3226" w:rsidRDefault="00E751A0">
      <w:pPr>
        <w:pStyle w:val="FootnoteText"/>
      </w:pPr>
      <w:r w:rsidRPr="00AD5915">
        <w:rPr>
          <w:rStyle w:val="FootnoteReference"/>
          <w:rFonts w:ascii="Times New Roman" w:hAnsi="Times New Roman" w:cs="Times New Roman"/>
        </w:rPr>
        <w:footnoteRef/>
      </w:r>
      <w:r w:rsidRPr="00AD5915">
        <w:rPr>
          <w:rFonts w:ascii="Times New Roman" w:hAnsi="Times New Roman" w:cs="Times New Roman"/>
        </w:rPr>
        <w:t xml:space="preserve"> </w:t>
      </w:r>
      <w:r w:rsidRPr="00AD5915">
        <w:rPr>
          <w:rFonts w:ascii="Times New Roman" w:hAnsi="Times New Roman" w:cs="Times New Roman"/>
          <w:color w:val="000000"/>
        </w:rPr>
        <w:t>http://saalt.org/policy-change/post-9-11-backlash/</w:t>
      </w:r>
    </w:p>
  </w:footnote>
  <w:footnote w:id="7">
    <w:p w:rsidR="00E751A0" w:rsidRPr="00AD5915" w:rsidRDefault="00E751A0">
      <w:pPr>
        <w:pStyle w:val="FootnoteText"/>
        <w:rPr>
          <w:rFonts w:ascii="Times New Roman" w:hAnsi="Times New Roman" w:cs="Times New Roman"/>
        </w:rPr>
      </w:pPr>
      <w:r w:rsidRPr="00AD5915">
        <w:rPr>
          <w:rStyle w:val="FootnoteReference"/>
          <w:rFonts w:ascii="Times New Roman" w:hAnsi="Times New Roman" w:cs="Times New Roman"/>
        </w:rPr>
        <w:footnoteRef/>
      </w:r>
      <w:r w:rsidRPr="00AD5915">
        <w:rPr>
          <w:rFonts w:ascii="Times New Roman" w:hAnsi="Times New Roman" w:cs="Times New Roman"/>
        </w:rPr>
        <w:t xml:space="preserve"> </w:t>
      </w:r>
      <w:r w:rsidRPr="00AD5915">
        <w:rPr>
          <w:rFonts w:ascii="Times New Roman" w:hAnsi="Times New Roman" w:cs="Times New Roman"/>
          <w:color w:val="000000"/>
        </w:rPr>
        <w:t>http://saalt.org/policy-change/post-9-11-backlash/</w:t>
      </w:r>
    </w:p>
  </w:footnote>
  <w:footnote w:id="8">
    <w:p w:rsidR="00E751A0" w:rsidRPr="00AD5915" w:rsidRDefault="00E751A0">
      <w:pPr>
        <w:pStyle w:val="FootnoteText"/>
        <w:rPr>
          <w:rFonts w:ascii="Times New Roman" w:hAnsi="Times New Roman" w:cs="Times New Roman"/>
        </w:rPr>
      </w:pPr>
      <w:r w:rsidRPr="00AD5915">
        <w:rPr>
          <w:rStyle w:val="FootnoteReference"/>
          <w:rFonts w:ascii="Times New Roman" w:hAnsi="Times New Roman" w:cs="Times New Roman"/>
        </w:rPr>
        <w:footnoteRef/>
      </w:r>
      <w:r w:rsidRPr="00AD5915">
        <w:rPr>
          <w:rFonts w:ascii="Times New Roman" w:hAnsi="Times New Roman" w:cs="Times New Roman"/>
        </w:rPr>
        <w:t xml:space="preserve"> </w:t>
      </w:r>
      <w:r w:rsidRPr="00AD5915">
        <w:rPr>
          <w:rFonts w:ascii="Times New Roman" w:hAnsi="Times New Roman" w:cs="Times New Roman"/>
          <w:color w:val="000000"/>
        </w:rPr>
        <w:t>http://saalt.org/the-coalition/meet-the-ncso/</w:t>
      </w:r>
    </w:p>
  </w:footnote>
  <w:footnote w:id="9">
    <w:p w:rsidR="00E751A0" w:rsidRDefault="00E751A0">
      <w:pPr>
        <w:pStyle w:val="FootnoteText"/>
      </w:pPr>
      <w:r w:rsidRPr="00AD5915">
        <w:rPr>
          <w:rStyle w:val="FootnoteReference"/>
          <w:rFonts w:ascii="Times New Roman" w:hAnsi="Times New Roman" w:cs="Times New Roman"/>
        </w:rPr>
        <w:footnoteRef/>
      </w:r>
      <w:r w:rsidRPr="00AD5915">
        <w:rPr>
          <w:rFonts w:ascii="Times New Roman" w:hAnsi="Times New Roman" w:cs="Times New Roman"/>
        </w:rPr>
        <w:t xml:space="preserve"> </w:t>
      </w:r>
      <w:r w:rsidRPr="00AD5915">
        <w:rPr>
          <w:rFonts w:ascii="Times New Roman" w:hAnsi="Times New Roman" w:cs="Times New Roman"/>
          <w:color w:val="000000"/>
        </w:rPr>
        <w:t>http://www.haqqer.com/muslim-mental-health-nynj.html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A0" w:rsidRDefault="00E751A0">
    <w:pPr>
      <w:pStyle w:val="Header"/>
      <w:tabs>
        <w:tab w:val="clear" w:pos="8640"/>
        <w:tab w:val="right" w:pos="9360"/>
      </w:tabs>
      <w:ind w:hanging="720"/>
    </w:pPr>
  </w:p>
  <w:p w:rsidR="00E751A0" w:rsidRDefault="00E751A0">
    <w:pPr>
      <w:pStyle w:val="Header"/>
      <w:tabs>
        <w:tab w:val="clear" w:pos="8640"/>
        <w:tab w:val="right" w:pos="9360"/>
      </w:tabs>
      <w:ind w:hanging="7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A0" w:rsidRDefault="00E751A0">
    <w:pPr>
      <w:pStyle w:val="Header"/>
    </w:pPr>
    <w:r w:rsidRPr="00967620">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223635" cy="952500"/>
          <wp:effectExtent l="19050" t="0" r="5715" b="0"/>
          <wp:wrapSquare wrapText="bothSides"/>
          <wp:docPr id="3" name="Picture 3" descr="saalt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lt_letterhead_header"/>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3635" cy="9505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BA0"/>
    <w:multiLevelType w:val="hybridMultilevel"/>
    <w:tmpl w:val="F77A8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D878CC"/>
    <w:multiLevelType w:val="hybridMultilevel"/>
    <w:tmpl w:val="10B8B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C3198"/>
    <w:multiLevelType w:val="hybridMultilevel"/>
    <w:tmpl w:val="B5EA5158"/>
    <w:lvl w:ilvl="0" w:tplc="458C79D0">
      <w:start w:val="12"/>
      <w:numFmt w:val="bullet"/>
      <w:lvlText w:val=""/>
      <w:lvlJc w:val="left"/>
      <w:pPr>
        <w:tabs>
          <w:tab w:val="num" w:pos="720"/>
        </w:tabs>
        <w:ind w:left="720" w:hanging="360"/>
      </w:pPr>
      <w:rPr>
        <w:rFonts w:ascii="Symbol" w:eastAsia="SimSu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877AB2"/>
    <w:multiLevelType w:val="hybridMultilevel"/>
    <w:tmpl w:val="C854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97B3F"/>
    <w:multiLevelType w:val="hybridMultilevel"/>
    <w:tmpl w:val="CF70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3430E"/>
    <w:multiLevelType w:val="hybridMultilevel"/>
    <w:tmpl w:val="5B5EC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15CF3"/>
    <w:multiLevelType w:val="hybridMultilevel"/>
    <w:tmpl w:val="EE387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B4AC6"/>
    <w:multiLevelType w:val="hybridMultilevel"/>
    <w:tmpl w:val="36C6D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DF4AC2"/>
    <w:multiLevelType w:val="hybridMultilevel"/>
    <w:tmpl w:val="A4CCD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533EEA"/>
    <w:multiLevelType w:val="hybridMultilevel"/>
    <w:tmpl w:val="9F10B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B260C"/>
    <w:multiLevelType w:val="hybridMultilevel"/>
    <w:tmpl w:val="CDD87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DA75BC"/>
    <w:multiLevelType w:val="hybridMultilevel"/>
    <w:tmpl w:val="10E44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BBF505C"/>
    <w:multiLevelType w:val="hybridMultilevel"/>
    <w:tmpl w:val="CDD87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B8243B"/>
    <w:multiLevelType w:val="hybridMultilevel"/>
    <w:tmpl w:val="26E2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6C42CD"/>
    <w:multiLevelType w:val="hybridMultilevel"/>
    <w:tmpl w:val="665EB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C92B21"/>
    <w:multiLevelType w:val="hybridMultilevel"/>
    <w:tmpl w:val="7E286B78"/>
    <w:lvl w:ilvl="0" w:tplc="F5927262">
      <w:start w:val="1"/>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2"/>
  </w:num>
  <w:num w:numId="4">
    <w:abstractNumId w:val="7"/>
  </w:num>
  <w:num w:numId="5">
    <w:abstractNumId w:val="0"/>
  </w:num>
  <w:num w:numId="6">
    <w:abstractNumId w:val="11"/>
  </w:num>
  <w:num w:numId="7">
    <w:abstractNumId w:val="14"/>
  </w:num>
  <w:num w:numId="8">
    <w:abstractNumId w:val="9"/>
  </w:num>
  <w:num w:numId="9">
    <w:abstractNumId w:val="5"/>
  </w:num>
  <w:num w:numId="10">
    <w:abstractNumId w:val="4"/>
  </w:num>
  <w:num w:numId="11">
    <w:abstractNumId w:val="13"/>
  </w:num>
  <w:num w:numId="12">
    <w:abstractNumId w:val="3"/>
  </w:num>
  <w:num w:numId="13">
    <w:abstractNumId w:val="12"/>
  </w:num>
  <w:num w:numId="14">
    <w:abstractNumId w:val="10"/>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A2EF4"/>
    <w:rsid w:val="000173FD"/>
    <w:rsid w:val="000214CA"/>
    <w:rsid w:val="00023B28"/>
    <w:rsid w:val="00027F44"/>
    <w:rsid w:val="00096B38"/>
    <w:rsid w:val="000D536B"/>
    <w:rsid w:val="000F249C"/>
    <w:rsid w:val="000F79DB"/>
    <w:rsid w:val="0015263B"/>
    <w:rsid w:val="001A63B2"/>
    <w:rsid w:val="001D0B3A"/>
    <w:rsid w:val="001E55DE"/>
    <w:rsid w:val="001E6E4D"/>
    <w:rsid w:val="0025134E"/>
    <w:rsid w:val="00260ECB"/>
    <w:rsid w:val="002839CD"/>
    <w:rsid w:val="00286E2D"/>
    <w:rsid w:val="002A453B"/>
    <w:rsid w:val="0033019E"/>
    <w:rsid w:val="00367FAB"/>
    <w:rsid w:val="00410921"/>
    <w:rsid w:val="00413D33"/>
    <w:rsid w:val="004300E0"/>
    <w:rsid w:val="00491773"/>
    <w:rsid w:val="00497336"/>
    <w:rsid w:val="005232E0"/>
    <w:rsid w:val="00556967"/>
    <w:rsid w:val="00556B1A"/>
    <w:rsid w:val="005830C3"/>
    <w:rsid w:val="005958C4"/>
    <w:rsid w:val="005B1075"/>
    <w:rsid w:val="005C0F38"/>
    <w:rsid w:val="005D1B09"/>
    <w:rsid w:val="005E7C6E"/>
    <w:rsid w:val="00612AAD"/>
    <w:rsid w:val="0063619F"/>
    <w:rsid w:val="0064332A"/>
    <w:rsid w:val="00657E46"/>
    <w:rsid w:val="00682FE3"/>
    <w:rsid w:val="006A2EF4"/>
    <w:rsid w:val="006B50BA"/>
    <w:rsid w:val="006D01C9"/>
    <w:rsid w:val="006D1A7A"/>
    <w:rsid w:val="00704B51"/>
    <w:rsid w:val="00726510"/>
    <w:rsid w:val="00781317"/>
    <w:rsid w:val="007B202F"/>
    <w:rsid w:val="007F3226"/>
    <w:rsid w:val="0086193F"/>
    <w:rsid w:val="008C3769"/>
    <w:rsid w:val="008D609F"/>
    <w:rsid w:val="008E1C90"/>
    <w:rsid w:val="00910D88"/>
    <w:rsid w:val="009248EB"/>
    <w:rsid w:val="009264E7"/>
    <w:rsid w:val="0094325B"/>
    <w:rsid w:val="009465BF"/>
    <w:rsid w:val="00967620"/>
    <w:rsid w:val="0097746D"/>
    <w:rsid w:val="0099432C"/>
    <w:rsid w:val="009B4233"/>
    <w:rsid w:val="009B6295"/>
    <w:rsid w:val="009B7F3A"/>
    <w:rsid w:val="009C5C95"/>
    <w:rsid w:val="009E42CA"/>
    <w:rsid w:val="00A10917"/>
    <w:rsid w:val="00A241DE"/>
    <w:rsid w:val="00A57DBE"/>
    <w:rsid w:val="00A71292"/>
    <w:rsid w:val="00A7553F"/>
    <w:rsid w:val="00A93260"/>
    <w:rsid w:val="00AA4454"/>
    <w:rsid w:val="00AB77E5"/>
    <w:rsid w:val="00AC0FA9"/>
    <w:rsid w:val="00AD5915"/>
    <w:rsid w:val="00B23A7F"/>
    <w:rsid w:val="00B37FD9"/>
    <w:rsid w:val="00B829BE"/>
    <w:rsid w:val="00B90D97"/>
    <w:rsid w:val="00B96005"/>
    <w:rsid w:val="00BB4C36"/>
    <w:rsid w:val="00C00A0A"/>
    <w:rsid w:val="00C637DA"/>
    <w:rsid w:val="00C80B95"/>
    <w:rsid w:val="00C95E27"/>
    <w:rsid w:val="00CB44D8"/>
    <w:rsid w:val="00CE2D39"/>
    <w:rsid w:val="00D017D7"/>
    <w:rsid w:val="00D0394D"/>
    <w:rsid w:val="00D301C1"/>
    <w:rsid w:val="00D55278"/>
    <w:rsid w:val="00D73561"/>
    <w:rsid w:val="00D74843"/>
    <w:rsid w:val="00D77A41"/>
    <w:rsid w:val="00DA0CAE"/>
    <w:rsid w:val="00DA0CC9"/>
    <w:rsid w:val="00DD4191"/>
    <w:rsid w:val="00E10D41"/>
    <w:rsid w:val="00E4671E"/>
    <w:rsid w:val="00E751A0"/>
    <w:rsid w:val="00E81F40"/>
    <w:rsid w:val="00EA2C31"/>
    <w:rsid w:val="00ED65E7"/>
    <w:rsid w:val="00EF1BE9"/>
    <w:rsid w:val="00F5241B"/>
    <w:rsid w:val="00F71C46"/>
    <w:rsid w:val="00F75478"/>
    <w:rsid w:val="00FA081F"/>
    <w:rsid w:val="00FD7557"/>
    <w:rsid w:val="00FE2C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E7"/>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73561"/>
    <w:pPr>
      <w:tabs>
        <w:tab w:val="center" w:pos="4320"/>
        <w:tab w:val="right" w:pos="8640"/>
      </w:tabs>
    </w:pPr>
  </w:style>
  <w:style w:type="paragraph" w:styleId="Footer">
    <w:name w:val="footer"/>
    <w:basedOn w:val="Normal"/>
    <w:link w:val="FooterChar"/>
    <w:uiPriority w:val="99"/>
    <w:rsid w:val="00D73561"/>
    <w:pPr>
      <w:tabs>
        <w:tab w:val="center" w:pos="4320"/>
        <w:tab w:val="right" w:pos="8640"/>
      </w:tabs>
    </w:pPr>
  </w:style>
  <w:style w:type="character" w:styleId="Hyperlink">
    <w:name w:val="Hyperlink"/>
    <w:uiPriority w:val="99"/>
    <w:rsid w:val="00B37FD9"/>
    <w:rPr>
      <w:color w:val="0000FF"/>
      <w:u w:val="single"/>
    </w:rPr>
  </w:style>
  <w:style w:type="paragraph" w:styleId="ListParagraph">
    <w:name w:val="List Paragraph"/>
    <w:basedOn w:val="Normal"/>
    <w:uiPriority w:val="34"/>
    <w:qFormat/>
    <w:rsid w:val="0025134E"/>
    <w:pPr>
      <w:ind w:left="720"/>
    </w:pPr>
  </w:style>
  <w:style w:type="character" w:customStyle="1" w:styleId="apple-style-span">
    <w:name w:val="apple-style-span"/>
    <w:basedOn w:val="DefaultParagraphFont"/>
    <w:rsid w:val="00704B51"/>
  </w:style>
  <w:style w:type="character" w:styleId="FollowedHyperlink">
    <w:name w:val="FollowedHyperlink"/>
    <w:uiPriority w:val="99"/>
    <w:semiHidden/>
    <w:unhideWhenUsed/>
    <w:rsid w:val="00726510"/>
    <w:rPr>
      <w:color w:val="800080"/>
      <w:u w:val="single"/>
    </w:rPr>
  </w:style>
  <w:style w:type="paragraph" w:styleId="PlainText">
    <w:name w:val="Plain Text"/>
    <w:basedOn w:val="Normal"/>
    <w:link w:val="PlainTextChar"/>
    <w:uiPriority w:val="99"/>
    <w:unhideWhenUsed/>
    <w:rsid w:val="009B7F3A"/>
    <w:rPr>
      <w:rFonts w:ascii="Consolas" w:eastAsia="Calibri" w:hAnsi="Consolas"/>
      <w:sz w:val="21"/>
      <w:szCs w:val="21"/>
    </w:rPr>
  </w:style>
  <w:style w:type="character" w:customStyle="1" w:styleId="PlainTextChar">
    <w:name w:val="Plain Text Char"/>
    <w:link w:val="PlainText"/>
    <w:uiPriority w:val="99"/>
    <w:rsid w:val="009B7F3A"/>
    <w:rPr>
      <w:rFonts w:ascii="Consolas" w:eastAsia="Calibri" w:hAnsi="Consolas"/>
      <w:sz w:val="21"/>
      <w:szCs w:val="21"/>
    </w:rPr>
  </w:style>
  <w:style w:type="paragraph" w:customStyle="1" w:styleId="Default">
    <w:name w:val="Default"/>
    <w:rsid w:val="0097746D"/>
    <w:pPr>
      <w:autoSpaceDE w:val="0"/>
      <w:autoSpaceDN w:val="0"/>
      <w:adjustRightInd w:val="0"/>
    </w:pPr>
    <w:rPr>
      <w:rFonts w:ascii="Calibri" w:eastAsia="Calibri" w:hAnsi="Calibri" w:cs="Calibri"/>
      <w:color w:val="000000"/>
      <w:sz w:val="24"/>
      <w:szCs w:val="24"/>
    </w:rPr>
  </w:style>
  <w:style w:type="character" w:customStyle="1" w:styleId="FooterChar">
    <w:name w:val="Footer Char"/>
    <w:link w:val="Footer"/>
    <w:uiPriority w:val="99"/>
    <w:rsid w:val="0097746D"/>
    <w:rPr>
      <w:sz w:val="24"/>
    </w:rPr>
  </w:style>
  <w:style w:type="character" w:styleId="Emphasis">
    <w:name w:val="Emphasis"/>
    <w:uiPriority w:val="20"/>
    <w:qFormat/>
    <w:rsid w:val="00CE2D39"/>
    <w:rPr>
      <w:i/>
      <w:iCs/>
    </w:rPr>
  </w:style>
  <w:style w:type="paragraph" w:styleId="NormalWeb">
    <w:name w:val="Normal (Web)"/>
    <w:basedOn w:val="Normal"/>
    <w:uiPriority w:val="99"/>
    <w:unhideWhenUsed/>
    <w:rsid w:val="009264E7"/>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9264E7"/>
    <w:rPr>
      <w:sz w:val="20"/>
      <w:szCs w:val="20"/>
    </w:rPr>
  </w:style>
  <w:style w:type="character" w:customStyle="1" w:styleId="FootnoteTextChar">
    <w:name w:val="Footnote Text Char"/>
    <w:basedOn w:val="DefaultParagraphFont"/>
    <w:link w:val="FootnoteText"/>
    <w:uiPriority w:val="99"/>
    <w:rsid w:val="009264E7"/>
    <w:rPr>
      <w:rFonts w:asciiTheme="minorHAnsi" w:eastAsiaTheme="minorEastAsia" w:hAnsiTheme="minorHAnsi" w:cstheme="minorBidi"/>
    </w:rPr>
  </w:style>
  <w:style w:type="character" w:styleId="FootnoteReference">
    <w:name w:val="footnote reference"/>
    <w:basedOn w:val="DefaultParagraphFont"/>
    <w:uiPriority w:val="99"/>
    <w:unhideWhenUsed/>
    <w:rsid w:val="009264E7"/>
    <w:rPr>
      <w:vertAlign w:val="superscript"/>
    </w:rPr>
  </w:style>
  <w:style w:type="paragraph" w:styleId="BalloonText">
    <w:name w:val="Balloon Text"/>
    <w:basedOn w:val="Normal"/>
    <w:link w:val="BalloonTextChar"/>
    <w:uiPriority w:val="99"/>
    <w:semiHidden/>
    <w:unhideWhenUsed/>
    <w:rsid w:val="00967620"/>
    <w:rPr>
      <w:rFonts w:ascii="Tahoma" w:hAnsi="Tahoma" w:cs="Tahoma"/>
      <w:sz w:val="16"/>
      <w:szCs w:val="16"/>
    </w:rPr>
  </w:style>
  <w:style w:type="character" w:customStyle="1" w:styleId="BalloonTextChar">
    <w:name w:val="Balloon Text Char"/>
    <w:basedOn w:val="DefaultParagraphFont"/>
    <w:link w:val="BalloonText"/>
    <w:uiPriority w:val="99"/>
    <w:semiHidden/>
    <w:rsid w:val="00967620"/>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77973113">
      <w:bodyDiv w:val="1"/>
      <w:marLeft w:val="0"/>
      <w:marRight w:val="0"/>
      <w:marTop w:val="0"/>
      <w:marBottom w:val="0"/>
      <w:divBdr>
        <w:top w:val="none" w:sz="0" w:space="0" w:color="auto"/>
        <w:left w:val="none" w:sz="0" w:space="0" w:color="auto"/>
        <w:bottom w:val="none" w:sz="0" w:space="0" w:color="auto"/>
        <w:right w:val="none" w:sz="0" w:space="0" w:color="auto"/>
      </w:divBdr>
    </w:div>
    <w:div w:id="1013648994">
      <w:bodyDiv w:val="1"/>
      <w:marLeft w:val="0"/>
      <w:marRight w:val="0"/>
      <w:marTop w:val="0"/>
      <w:marBottom w:val="0"/>
      <w:divBdr>
        <w:top w:val="none" w:sz="0" w:space="0" w:color="auto"/>
        <w:left w:val="none" w:sz="0" w:space="0" w:color="auto"/>
        <w:bottom w:val="none" w:sz="0" w:space="0" w:color="auto"/>
        <w:right w:val="none" w:sz="0" w:space="0" w:color="auto"/>
      </w:divBdr>
    </w:div>
    <w:div w:id="1733503905">
      <w:bodyDiv w:val="1"/>
      <w:marLeft w:val="0"/>
      <w:marRight w:val="0"/>
      <w:marTop w:val="0"/>
      <w:marBottom w:val="0"/>
      <w:divBdr>
        <w:top w:val="none" w:sz="0" w:space="0" w:color="auto"/>
        <w:left w:val="none" w:sz="0" w:space="0" w:color="auto"/>
        <w:bottom w:val="none" w:sz="0" w:space="0" w:color="auto"/>
        <w:right w:val="none" w:sz="0" w:space="0" w:color="auto"/>
      </w:divBdr>
    </w:div>
    <w:div w:id="203418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saalt.org" TargetMode="External"/><Relationship Id="rId4" Type="http://schemas.openxmlformats.org/officeDocument/2006/relationships/settings" Target="settings.xml"/><Relationship Id="rId9" Type="http://schemas.openxmlformats.org/officeDocument/2006/relationships/hyperlink" Target="mailto:help@sabanorthamerica.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alt-srv-fs1\saalt\Administrative%20&amp;%20Operations\Office\Logos%20&amp;%20Letterheads\Letterhead\saalt_letterhead%2020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8EEC484-015E-4F6E-9B5E-73650960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saalt_letterhead 2015</Template>
  <TotalTime>1</TotalTime>
  <Pages>2</Pages>
  <Words>749</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skotecha</dc:creator>
  <cp:lastModifiedBy>Lakshmi Sridaran</cp:lastModifiedBy>
  <cp:revision>3</cp:revision>
  <cp:lastPrinted>2016-12-13T17:48:00Z</cp:lastPrinted>
  <dcterms:created xsi:type="dcterms:W3CDTF">2016-12-21T18:27:00Z</dcterms:created>
  <dcterms:modified xsi:type="dcterms:W3CDTF">2016-12-21T18:28:00Z</dcterms:modified>
</cp:coreProperties>
</file>